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4232" w:rsidRDefault="00CD28CE">
      <w:pPr>
        <w:jc w:val="center"/>
        <w:rPr>
          <w:b/>
          <w:bCs/>
          <w:sz w:val="28"/>
          <w:szCs w:val="28"/>
        </w:rPr>
      </w:pPr>
      <w:r>
        <w:rPr>
          <w:b/>
          <w:bCs/>
          <w:sz w:val="28"/>
          <w:szCs w:val="28"/>
        </w:rPr>
        <w:t>Protect Golden Triangle communities and resources</w:t>
      </w:r>
    </w:p>
    <w:p w14:paraId="00000002" w14:textId="77777777" w:rsidR="00024232" w:rsidRDefault="00024232">
      <w:pPr>
        <w:rPr>
          <w:b/>
          <w:bCs/>
        </w:rPr>
      </w:pPr>
    </w:p>
    <w:p w14:paraId="00000003" w14:textId="77777777" w:rsidR="00024232" w:rsidRDefault="00CD28CE">
      <w:pPr>
        <w:jc w:val="center"/>
        <w:rPr>
          <w:b/>
          <w:bCs/>
          <w:highlight w:val="green"/>
        </w:rPr>
      </w:pPr>
      <w:r>
        <w:rPr>
          <w:b/>
          <w:bCs/>
        </w:rPr>
        <w:t>We regulate traffic, food safety and urban chickens. Surely we can regulate data centers!</w:t>
      </w:r>
    </w:p>
    <w:p w14:paraId="00000004" w14:textId="77777777" w:rsidR="00024232" w:rsidRDefault="00024232"/>
    <w:p w14:paraId="00000005" w14:textId="77777777" w:rsidR="00024232" w:rsidRDefault="00CD28CE">
      <w:r>
        <w:t>Hyperscale data centers are marching on Montana. Major tech companies (like Amazon, Google, and Microsoft) as well as speculative investors have been eyeing Big Sky country as the next best place to build massive, thousand-acre, mega-watt-consuming warehouses to satisfy the expected computing power demanded by Artificial Intelligence. Some hyperscale data centers have already landed here.</w:t>
      </w:r>
    </w:p>
    <w:p w14:paraId="00000006" w14:textId="77777777" w:rsidR="00024232" w:rsidRDefault="00024232"/>
    <w:p w14:paraId="00000007" w14:textId="77777777" w:rsidR="00024232" w:rsidRDefault="00CD28CE">
      <w:r>
        <w:t>A hyperscale data center is a massive computing facility designed to rapidly scale and support data storage, cloud computing, and AI workloads. A typical new hyperscale data center requires 20 to 7,000 megawatts of electricity to power up to hundreds of thousands of servers stacked across multiple warehouse-type buildings. The proposed Quantica data center campus in Broadview will cover 5,000 acres—about the size of 38,000 football fields (“</w:t>
      </w:r>
      <w:r>
        <w:rPr>
          <w:i/>
          <w:iCs/>
        </w:rPr>
        <w:t>You Can’t Stop This Data Center, a Mom Was Told. She Won’t Quit</w:t>
      </w:r>
      <w:r>
        <w:t xml:space="preserve">”. </w:t>
      </w:r>
      <w:hyperlink r:id="rId6">
        <w:r>
          <w:rPr>
            <w:color w:val="0563C1"/>
            <w:u w:val="single"/>
          </w:rPr>
          <w:t>https://www.nytimes.com/2026/05/26/us/data-centers-kassi-solberg.html?unlocked_article_code=1llA.k4hc.QaJoYGpZkyPZ&amp;smid=url-share</w:t>
        </w:r>
      </w:hyperlink>
      <w:r>
        <w:t xml:space="preserve">). </w:t>
      </w:r>
    </w:p>
    <w:p w14:paraId="00000008" w14:textId="77777777" w:rsidR="00024232" w:rsidRDefault="00024232"/>
    <w:p w14:paraId="00000009" w14:textId="77777777" w:rsidR="00024232" w:rsidRDefault="00CD28CE">
      <w:r>
        <w:t>Investors are lured by the state’s vast tracts of land, and perhaps by its lack of rules for such data centers. Data centers, like AI itself, are not inherently bad or good, and we don’t oppose or encourage them on principle. But we do see reason to establish common-sense guardrails before the traffic increases, to protect our communities and our resources from unnecessary damage.</w:t>
      </w:r>
    </w:p>
    <w:p w14:paraId="0000000A" w14:textId="77777777" w:rsidR="00024232" w:rsidRDefault="00024232"/>
    <w:p w14:paraId="0000000B" w14:textId="77777777" w:rsidR="00024232" w:rsidRDefault="00CD28CE">
      <w:pPr>
        <w:rPr>
          <w:b/>
          <w:bCs/>
        </w:rPr>
      </w:pPr>
      <w:r>
        <w:rPr>
          <w:b/>
          <w:bCs/>
        </w:rPr>
        <w:t>What are the concerns about unregulated hyperscale data center (HDC) development in Montana?</w:t>
      </w:r>
    </w:p>
    <w:p w14:paraId="0000000C" w14:textId="77777777" w:rsidR="00024232" w:rsidRDefault="00024232">
      <w:pPr>
        <w:rPr>
          <w:b/>
          <w:bCs/>
        </w:rPr>
      </w:pPr>
    </w:p>
    <w:p w14:paraId="0000000D" w14:textId="77777777" w:rsidR="00024232" w:rsidRDefault="00CD28CE">
      <w:pPr>
        <w:numPr>
          <w:ilvl w:val="0"/>
          <w:numId w:val="1"/>
        </w:numPr>
        <w:pBdr>
          <w:top w:val="nil"/>
          <w:left w:val="nil"/>
          <w:bottom w:val="nil"/>
          <w:right w:val="nil"/>
          <w:between w:val="nil"/>
        </w:pBdr>
        <w:rPr>
          <w:b/>
          <w:bCs/>
          <w:color w:val="000000"/>
        </w:rPr>
      </w:pPr>
      <w:r>
        <w:rPr>
          <w:b/>
          <w:bCs/>
          <w:color w:val="000000"/>
        </w:rPr>
        <w:t>ENERGY</w:t>
      </w:r>
    </w:p>
    <w:p w14:paraId="0000000E" w14:textId="77777777" w:rsidR="00024232" w:rsidRDefault="00CD28CE">
      <w:pPr>
        <w:numPr>
          <w:ilvl w:val="0"/>
          <w:numId w:val="2"/>
        </w:numPr>
        <w:pBdr>
          <w:top w:val="nil"/>
          <w:left w:val="nil"/>
          <w:bottom w:val="nil"/>
          <w:right w:val="nil"/>
          <w:between w:val="nil"/>
        </w:pBdr>
      </w:pPr>
      <w:r>
        <w:rPr>
          <w:color w:val="000000"/>
        </w:rPr>
        <w:t>Residential and small business electricity rates could rise substantially, subsidizing HDCs</w:t>
      </w:r>
    </w:p>
    <w:p w14:paraId="0000000F" w14:textId="77777777" w:rsidR="00024232" w:rsidRDefault="00CD28CE">
      <w:pPr>
        <w:numPr>
          <w:ilvl w:val="0"/>
          <w:numId w:val="2"/>
        </w:numPr>
        <w:pBdr>
          <w:top w:val="nil"/>
          <w:left w:val="nil"/>
          <w:bottom w:val="nil"/>
          <w:right w:val="nil"/>
          <w:between w:val="nil"/>
        </w:pBdr>
      </w:pPr>
      <w:r>
        <w:rPr>
          <w:color w:val="000000"/>
        </w:rPr>
        <w:t>Massive increases in electricity use will strain generation and grid capacity</w:t>
      </w:r>
    </w:p>
    <w:p w14:paraId="00000010" w14:textId="77777777" w:rsidR="00024232" w:rsidRDefault="00CD28CE">
      <w:pPr>
        <w:numPr>
          <w:ilvl w:val="0"/>
          <w:numId w:val="2"/>
        </w:numPr>
        <w:pBdr>
          <w:top w:val="nil"/>
          <w:left w:val="nil"/>
          <w:bottom w:val="nil"/>
          <w:right w:val="nil"/>
          <w:between w:val="nil"/>
        </w:pBdr>
      </w:pPr>
      <w:r>
        <w:rPr>
          <w:color w:val="000000"/>
        </w:rPr>
        <w:t>Gas pipelines may require costly expansion with possible r</w:t>
      </w:r>
      <w:r>
        <w:t>a</w:t>
      </w:r>
      <w:r>
        <w:rPr>
          <w:color w:val="000000"/>
        </w:rPr>
        <w:t>te increases for all</w:t>
      </w:r>
    </w:p>
    <w:p w14:paraId="00000011" w14:textId="77777777" w:rsidR="00024232" w:rsidRDefault="00CD28CE">
      <w:pPr>
        <w:numPr>
          <w:ilvl w:val="0"/>
          <w:numId w:val="2"/>
        </w:numPr>
        <w:pBdr>
          <w:top w:val="nil"/>
          <w:left w:val="nil"/>
          <w:bottom w:val="nil"/>
          <w:right w:val="nil"/>
          <w:between w:val="nil"/>
        </w:pBdr>
      </w:pPr>
      <w:r>
        <w:rPr>
          <w:color w:val="000000"/>
        </w:rPr>
        <w:t>Increased demand for power may drive expanded use of fossil fuels and nuclear reactors</w:t>
      </w:r>
    </w:p>
    <w:p w14:paraId="00000012" w14:textId="77777777" w:rsidR="00024232" w:rsidRDefault="00CD28CE">
      <w:pPr>
        <w:numPr>
          <w:ilvl w:val="0"/>
          <w:numId w:val="2"/>
        </w:numPr>
        <w:pBdr>
          <w:top w:val="nil"/>
          <w:left w:val="nil"/>
          <w:bottom w:val="nil"/>
          <w:right w:val="nil"/>
          <w:between w:val="nil"/>
        </w:pBdr>
      </w:pPr>
      <w:r>
        <w:rPr>
          <w:color w:val="000000"/>
        </w:rPr>
        <w:t>The opportunity to use new clean energy and battery storage may be missed</w:t>
      </w:r>
    </w:p>
    <w:p w14:paraId="00000013" w14:textId="77777777" w:rsidR="00024232" w:rsidRDefault="00024232">
      <w:pPr>
        <w:pBdr>
          <w:top w:val="nil"/>
          <w:left w:val="nil"/>
          <w:bottom w:val="nil"/>
          <w:right w:val="nil"/>
          <w:between w:val="nil"/>
        </w:pBdr>
        <w:ind w:left="1080"/>
        <w:rPr>
          <w:color w:val="000000"/>
        </w:rPr>
      </w:pPr>
    </w:p>
    <w:p w14:paraId="00000014" w14:textId="77777777" w:rsidR="00024232" w:rsidRDefault="00CD28CE">
      <w:pPr>
        <w:numPr>
          <w:ilvl w:val="0"/>
          <w:numId w:val="1"/>
        </w:numPr>
        <w:pBdr>
          <w:top w:val="nil"/>
          <w:left w:val="nil"/>
          <w:bottom w:val="nil"/>
          <w:right w:val="nil"/>
          <w:between w:val="nil"/>
        </w:pBdr>
        <w:rPr>
          <w:b/>
          <w:bCs/>
          <w:color w:val="000000"/>
        </w:rPr>
      </w:pPr>
      <w:r>
        <w:rPr>
          <w:b/>
          <w:bCs/>
          <w:color w:val="000000"/>
        </w:rPr>
        <w:t>WATER</w:t>
      </w:r>
    </w:p>
    <w:p w14:paraId="00000015" w14:textId="77777777" w:rsidR="00024232" w:rsidRDefault="00CD28CE">
      <w:pPr>
        <w:numPr>
          <w:ilvl w:val="0"/>
          <w:numId w:val="3"/>
        </w:numPr>
        <w:pBdr>
          <w:top w:val="nil"/>
          <w:left w:val="nil"/>
          <w:bottom w:val="nil"/>
          <w:right w:val="nil"/>
          <w:between w:val="nil"/>
        </w:pBdr>
      </w:pPr>
      <w:r>
        <w:rPr>
          <w:color w:val="000000"/>
        </w:rPr>
        <w:t>HDCs can consume huge volumes of fresh-water for cooling the servers</w:t>
      </w:r>
    </w:p>
    <w:p w14:paraId="00000016" w14:textId="77777777" w:rsidR="00024232" w:rsidRDefault="00CD28CE">
      <w:pPr>
        <w:numPr>
          <w:ilvl w:val="0"/>
          <w:numId w:val="3"/>
        </w:numPr>
        <w:pBdr>
          <w:top w:val="nil"/>
          <w:left w:val="nil"/>
          <w:bottom w:val="nil"/>
          <w:right w:val="nil"/>
          <w:between w:val="nil"/>
        </w:pBdr>
      </w:pPr>
      <w:r>
        <w:rPr>
          <w:color w:val="000000"/>
        </w:rPr>
        <w:t xml:space="preserve">Drawing more water from our rivers and aquifers could </w:t>
      </w:r>
      <w:r>
        <w:t>significantly deplete</w:t>
      </w:r>
      <w:r>
        <w:rPr>
          <w:color w:val="000000"/>
        </w:rPr>
        <w:t xml:space="preserve"> them </w:t>
      </w:r>
    </w:p>
    <w:p w14:paraId="00000017" w14:textId="77777777" w:rsidR="00024232" w:rsidRDefault="00CD28CE">
      <w:pPr>
        <w:numPr>
          <w:ilvl w:val="0"/>
          <w:numId w:val="3"/>
        </w:numPr>
        <w:pBdr>
          <w:top w:val="nil"/>
          <w:left w:val="nil"/>
          <w:bottom w:val="nil"/>
          <w:right w:val="nil"/>
          <w:between w:val="nil"/>
        </w:pBdr>
      </w:pPr>
      <w:r>
        <w:rPr>
          <w:color w:val="000000"/>
        </w:rPr>
        <w:t>Disposal of circulated, warmed, and often chemically altered waste-water can threaten the health of those same rivers and aquifers</w:t>
      </w:r>
    </w:p>
    <w:p w14:paraId="00000018" w14:textId="77777777" w:rsidR="00024232" w:rsidRDefault="00CD28CE">
      <w:pPr>
        <w:numPr>
          <w:ilvl w:val="0"/>
          <w:numId w:val="3"/>
        </w:numPr>
        <w:pBdr>
          <w:top w:val="nil"/>
          <w:left w:val="nil"/>
          <w:bottom w:val="nil"/>
          <w:right w:val="nil"/>
          <w:between w:val="nil"/>
        </w:pBdr>
      </w:pPr>
      <w:r>
        <w:rPr>
          <w:color w:val="000000"/>
        </w:rPr>
        <w:t>Evaporative cooling, used by some HDCs, releases the water into the air, removing it from the local water supply</w:t>
      </w:r>
    </w:p>
    <w:p w14:paraId="00000019" w14:textId="77777777" w:rsidR="00024232" w:rsidRDefault="00024232">
      <w:pPr>
        <w:pBdr>
          <w:top w:val="nil"/>
          <w:left w:val="nil"/>
          <w:bottom w:val="nil"/>
          <w:right w:val="nil"/>
          <w:between w:val="nil"/>
        </w:pBdr>
        <w:ind w:left="1080"/>
        <w:rPr>
          <w:color w:val="000000"/>
        </w:rPr>
      </w:pPr>
    </w:p>
    <w:p w14:paraId="0000001A" w14:textId="77777777" w:rsidR="00024232" w:rsidRDefault="00CD28CE">
      <w:pPr>
        <w:numPr>
          <w:ilvl w:val="0"/>
          <w:numId w:val="1"/>
        </w:numPr>
        <w:pBdr>
          <w:top w:val="nil"/>
          <w:left w:val="nil"/>
          <w:bottom w:val="nil"/>
          <w:right w:val="nil"/>
          <w:between w:val="nil"/>
        </w:pBdr>
        <w:rPr>
          <w:b/>
          <w:bCs/>
          <w:color w:val="000000"/>
        </w:rPr>
      </w:pPr>
      <w:r>
        <w:rPr>
          <w:b/>
          <w:bCs/>
          <w:color w:val="000000"/>
        </w:rPr>
        <w:t>COMMUNITY</w:t>
      </w:r>
    </w:p>
    <w:p w14:paraId="0000001B" w14:textId="77777777" w:rsidR="00024232" w:rsidRDefault="00CD28CE">
      <w:pPr>
        <w:numPr>
          <w:ilvl w:val="1"/>
          <w:numId w:val="1"/>
        </w:numPr>
        <w:pBdr>
          <w:top w:val="nil"/>
          <w:left w:val="nil"/>
          <w:bottom w:val="nil"/>
          <w:right w:val="nil"/>
          <w:between w:val="nil"/>
        </w:pBdr>
      </w:pPr>
      <w:r>
        <w:rPr>
          <w:color w:val="000000"/>
        </w:rPr>
        <w:t>Loss of productive agricultural land</w:t>
      </w:r>
    </w:p>
    <w:p w14:paraId="0000001C" w14:textId="77777777" w:rsidR="00024232" w:rsidRDefault="00CD28CE">
      <w:pPr>
        <w:numPr>
          <w:ilvl w:val="1"/>
          <w:numId w:val="1"/>
        </w:numPr>
        <w:pBdr>
          <w:top w:val="nil"/>
          <w:left w:val="nil"/>
          <w:bottom w:val="nil"/>
          <w:right w:val="nil"/>
          <w:between w:val="nil"/>
        </w:pBdr>
      </w:pPr>
      <w:r>
        <w:rPr>
          <w:color w:val="000000"/>
        </w:rPr>
        <w:t xml:space="preserve">Potentially high levels of noise and vibration </w:t>
      </w:r>
    </w:p>
    <w:p w14:paraId="0000001D" w14:textId="77777777" w:rsidR="00024232" w:rsidRDefault="00CD28CE">
      <w:pPr>
        <w:numPr>
          <w:ilvl w:val="1"/>
          <w:numId w:val="1"/>
        </w:numPr>
        <w:pBdr>
          <w:top w:val="nil"/>
          <w:left w:val="nil"/>
          <w:bottom w:val="nil"/>
          <w:right w:val="nil"/>
          <w:between w:val="nil"/>
        </w:pBdr>
      </w:pPr>
      <w:r>
        <w:rPr>
          <w:color w:val="000000"/>
        </w:rPr>
        <w:t xml:space="preserve">Light, air, and water pollution (including thermal pollution) in our communities </w:t>
      </w:r>
    </w:p>
    <w:p w14:paraId="0000001E" w14:textId="77777777" w:rsidR="00024232" w:rsidRDefault="00CD28CE">
      <w:pPr>
        <w:numPr>
          <w:ilvl w:val="1"/>
          <w:numId w:val="1"/>
        </w:numPr>
        <w:pBdr>
          <w:top w:val="nil"/>
          <w:left w:val="nil"/>
          <w:bottom w:val="nil"/>
          <w:right w:val="nil"/>
          <w:between w:val="nil"/>
        </w:pBdr>
      </w:pPr>
      <w:r>
        <w:rPr>
          <w:color w:val="000000"/>
        </w:rPr>
        <w:t>Tax breaks for HDCs often shift the tax burden to small businesses and residents</w:t>
      </w:r>
    </w:p>
    <w:p w14:paraId="0000001F" w14:textId="77777777" w:rsidR="00024232" w:rsidRDefault="00CD28CE">
      <w:pPr>
        <w:numPr>
          <w:ilvl w:val="1"/>
          <w:numId w:val="1"/>
        </w:numPr>
        <w:pBdr>
          <w:top w:val="nil"/>
          <w:left w:val="nil"/>
          <w:bottom w:val="nil"/>
          <w:right w:val="nil"/>
          <w:between w:val="nil"/>
        </w:pBdr>
      </w:pPr>
      <w:r>
        <w:rPr>
          <w:color w:val="000000"/>
        </w:rPr>
        <w:t>Job creation is mostly during construction, while permanent jobs are few</w:t>
      </w:r>
    </w:p>
    <w:p w14:paraId="00000020" w14:textId="77777777" w:rsidR="00024232" w:rsidRDefault="00CD28CE">
      <w:pPr>
        <w:numPr>
          <w:ilvl w:val="1"/>
          <w:numId w:val="1"/>
        </w:numPr>
        <w:pBdr>
          <w:top w:val="nil"/>
          <w:left w:val="nil"/>
          <w:bottom w:val="nil"/>
          <w:right w:val="nil"/>
          <w:between w:val="nil"/>
        </w:pBdr>
      </w:pPr>
      <w:r>
        <w:rPr>
          <w:color w:val="000000"/>
        </w:rPr>
        <w:t>Developers and energy-providers have not often been transparent in dealings</w:t>
      </w:r>
    </w:p>
    <w:p w14:paraId="00000021" w14:textId="77777777" w:rsidR="00024232" w:rsidRDefault="00CD28CE">
      <w:r>
        <w:br w:type="page"/>
      </w:r>
    </w:p>
    <w:p w14:paraId="00000022" w14:textId="77777777" w:rsidR="00024232" w:rsidRDefault="00024232">
      <w:pPr>
        <w:pBdr>
          <w:top w:val="nil"/>
          <w:left w:val="nil"/>
          <w:bottom w:val="nil"/>
          <w:right w:val="nil"/>
          <w:between w:val="nil"/>
        </w:pBdr>
        <w:ind w:left="1080"/>
        <w:rPr>
          <w:color w:val="000000"/>
        </w:rPr>
      </w:pPr>
    </w:p>
    <w:p w14:paraId="00000023" w14:textId="77777777" w:rsidR="00024232" w:rsidRDefault="00CD28CE">
      <w:pPr>
        <w:rPr>
          <w:b/>
          <w:bCs/>
        </w:rPr>
      </w:pPr>
      <w:r>
        <w:rPr>
          <w:b/>
          <w:bCs/>
        </w:rPr>
        <w:t>Get out in front!</w:t>
      </w:r>
    </w:p>
    <w:p w14:paraId="00000024" w14:textId="77777777" w:rsidR="00024232" w:rsidRDefault="00024232">
      <w:pPr>
        <w:rPr>
          <w:i/>
          <w:iCs/>
        </w:rPr>
      </w:pPr>
    </w:p>
    <w:p w14:paraId="00000025" w14:textId="77777777" w:rsidR="00024232" w:rsidRDefault="00CD28CE">
      <w:r>
        <w:rPr>
          <w:i/>
          <w:iCs/>
        </w:rPr>
        <w:t>“Data centers are primarily driven by cheap power, high-speed fiber, and then favorable tax treatment, not water,” Chillcott said. “We’ve seen that water has been an afterthought for a lot of these. … It doesn’t have to be. And I think that’s the goal, should be our goal as a state and community is to really get out in front of this issue so we’re prepared.”  --</w:t>
      </w:r>
      <w:r>
        <w:t xml:space="preserve">Barbara Chillcott, Western Environmental Law Center, reported by Montana Free Press: </w:t>
      </w:r>
      <w:r>
        <w:rPr>
          <w:i/>
          <w:iCs/>
        </w:rPr>
        <w:t>Water, Energy, Land Use: Missoula data center proposal prompts questions</w:t>
      </w:r>
      <w:r>
        <w:t xml:space="preserve">.  </w:t>
      </w:r>
      <w:hyperlink r:id="rId7">
        <w:r>
          <w:rPr>
            <w:color w:val="0563C1"/>
            <w:u w:val="single"/>
          </w:rPr>
          <w:t>https://montanafreepress.org/2026/05/21/missoula-panel-highlights-data-center-concerns/?utm_medium=email&amp;utm_campaign=Newspack%20Newsletter%20%28266942%29&amp;u</w:t>
        </w:r>
      </w:hyperlink>
      <w:r>
        <w:t xml:space="preserve"> </w:t>
      </w:r>
    </w:p>
    <w:p w14:paraId="00000026" w14:textId="77777777" w:rsidR="00024232" w:rsidRDefault="00024232"/>
    <w:p w14:paraId="00000027" w14:textId="77777777" w:rsidR="00024232" w:rsidRDefault="00CD28CE">
      <w:r>
        <w:t xml:space="preserve">If AI and data centers are inevitable, we can at least strive to get out in front and do things right. </w:t>
      </w:r>
    </w:p>
    <w:p w14:paraId="00000028" w14:textId="77777777" w:rsidR="00024232" w:rsidRDefault="00024232"/>
    <w:p w14:paraId="00000029" w14:textId="77777777" w:rsidR="00024232" w:rsidRDefault="00CD28CE">
      <w:pPr>
        <w:rPr>
          <w:b/>
          <w:bCs/>
        </w:rPr>
      </w:pPr>
      <w:r>
        <w:rPr>
          <w:b/>
          <w:bCs/>
        </w:rPr>
        <w:t>What can YOU do to help that along?</w:t>
      </w:r>
    </w:p>
    <w:p w14:paraId="0000002A" w14:textId="77777777" w:rsidR="00024232" w:rsidRDefault="00CD28CE">
      <w:pPr>
        <w:numPr>
          <w:ilvl w:val="0"/>
          <w:numId w:val="4"/>
        </w:numPr>
        <w:pBdr>
          <w:top w:val="nil"/>
          <w:left w:val="nil"/>
          <w:bottom w:val="nil"/>
          <w:right w:val="nil"/>
          <w:between w:val="nil"/>
        </w:pBdr>
      </w:pPr>
      <w:r>
        <w:t xml:space="preserve">Demand transparency! </w:t>
      </w:r>
      <w:r>
        <w:rPr>
          <w:color w:val="000000"/>
        </w:rPr>
        <w:t>Ask questions! Of us, of others, of elected officials, of developers!</w:t>
      </w:r>
    </w:p>
    <w:p w14:paraId="0000002B" w14:textId="77777777" w:rsidR="00024232" w:rsidRDefault="00CD28CE">
      <w:pPr>
        <w:numPr>
          <w:ilvl w:val="0"/>
          <w:numId w:val="4"/>
        </w:numPr>
        <w:pBdr>
          <w:top w:val="nil"/>
          <w:left w:val="nil"/>
          <w:bottom w:val="nil"/>
          <w:right w:val="nil"/>
          <w:between w:val="nil"/>
        </w:pBdr>
      </w:pPr>
      <w:r>
        <w:rPr>
          <w:color w:val="000000"/>
        </w:rPr>
        <w:t>Read more about HDCs:</w:t>
      </w:r>
    </w:p>
    <w:p w14:paraId="0000002C" w14:textId="77777777" w:rsidR="00024232" w:rsidRDefault="00CD28CE">
      <w:pPr>
        <w:numPr>
          <w:ilvl w:val="1"/>
          <w:numId w:val="4"/>
        </w:numPr>
        <w:pBdr>
          <w:top w:val="nil"/>
          <w:left w:val="nil"/>
          <w:bottom w:val="nil"/>
          <w:right w:val="nil"/>
          <w:between w:val="nil"/>
        </w:pBdr>
      </w:pPr>
      <w:r>
        <w:rPr>
          <w:i/>
          <w:iCs/>
          <w:color w:val="000000"/>
        </w:rPr>
        <w:t>Data Centers: Threats to Water and Energy Bills</w:t>
      </w:r>
      <w:r>
        <w:rPr>
          <w:color w:val="000000"/>
        </w:rPr>
        <w:t xml:space="preserve"> -  </w:t>
      </w:r>
      <w:hyperlink r:id="rId8">
        <w:r>
          <w:rPr>
            <w:color w:val="0563C1"/>
            <w:u w:val="single"/>
          </w:rPr>
          <w:t>https://meic.org/data-centers</w:t>
        </w:r>
      </w:hyperlink>
    </w:p>
    <w:p w14:paraId="0000002D" w14:textId="77777777" w:rsidR="00024232" w:rsidRDefault="00CD28CE">
      <w:pPr>
        <w:numPr>
          <w:ilvl w:val="1"/>
          <w:numId w:val="4"/>
        </w:numPr>
        <w:pBdr>
          <w:top w:val="nil"/>
          <w:left w:val="nil"/>
          <w:bottom w:val="nil"/>
          <w:right w:val="nil"/>
          <w:between w:val="nil"/>
        </w:pBdr>
      </w:pPr>
      <w:r>
        <w:rPr>
          <w:i/>
          <w:iCs/>
          <w:color w:val="000000"/>
        </w:rPr>
        <w:t>DATA CENTERS: AI INVADES MONTANA</w:t>
      </w:r>
      <w:r>
        <w:rPr>
          <w:color w:val="000000"/>
        </w:rPr>
        <w:t xml:space="preserve"> -  </w:t>
      </w:r>
      <w:hyperlink r:id="rId9">
        <w:r>
          <w:rPr>
            <w:color w:val="0563C1"/>
            <w:u w:val="single"/>
          </w:rPr>
          <w:t>https://northernplains.org/data-centers</w:t>
        </w:r>
      </w:hyperlink>
      <w:r>
        <w:rPr>
          <w:color w:val="000000"/>
        </w:rPr>
        <w:t xml:space="preserve"> </w:t>
      </w:r>
    </w:p>
    <w:p w14:paraId="0000002E" w14:textId="77777777" w:rsidR="00024232" w:rsidRDefault="00CD28CE">
      <w:pPr>
        <w:numPr>
          <w:ilvl w:val="0"/>
          <w:numId w:val="4"/>
        </w:numPr>
        <w:pBdr>
          <w:top w:val="nil"/>
          <w:left w:val="nil"/>
          <w:bottom w:val="nil"/>
          <w:right w:val="nil"/>
          <w:between w:val="nil"/>
        </w:pBdr>
      </w:pPr>
      <w:r>
        <w:rPr>
          <w:color w:val="000000"/>
        </w:rPr>
        <w:t>Join a group looking for solutions (see organization links below)</w:t>
      </w:r>
    </w:p>
    <w:p w14:paraId="0000002F" w14:textId="77777777" w:rsidR="00024232" w:rsidRDefault="00CD28CE">
      <w:pPr>
        <w:numPr>
          <w:ilvl w:val="0"/>
          <w:numId w:val="5"/>
        </w:numPr>
        <w:pBdr>
          <w:top w:val="nil"/>
          <w:left w:val="nil"/>
          <w:bottom w:val="nil"/>
          <w:right w:val="nil"/>
          <w:between w:val="nil"/>
        </w:pBdr>
      </w:pPr>
      <w:r>
        <w:rPr>
          <w:color w:val="000000"/>
        </w:rPr>
        <w:t>Attend an action opportunity on data centers</w:t>
      </w:r>
    </w:p>
    <w:p w14:paraId="00000030" w14:textId="77777777" w:rsidR="00024232" w:rsidRDefault="00CD28CE">
      <w:pPr>
        <w:numPr>
          <w:ilvl w:val="1"/>
          <w:numId w:val="5"/>
        </w:numPr>
        <w:pBdr>
          <w:top w:val="nil"/>
          <w:left w:val="nil"/>
          <w:bottom w:val="nil"/>
          <w:right w:val="nil"/>
          <w:between w:val="nil"/>
        </w:pBdr>
      </w:pPr>
      <w:r>
        <w:rPr>
          <w:color w:val="000000"/>
        </w:rPr>
        <w:t>Our next one i</w:t>
      </w:r>
      <w:r>
        <w:t>s Tuesday, July 21.</w:t>
      </w:r>
    </w:p>
    <w:p w14:paraId="00000031" w14:textId="77777777" w:rsidR="00024232" w:rsidRDefault="00CD28CE">
      <w:pPr>
        <w:numPr>
          <w:ilvl w:val="0"/>
          <w:numId w:val="5"/>
        </w:numPr>
        <w:pBdr>
          <w:top w:val="nil"/>
          <w:left w:val="nil"/>
          <w:bottom w:val="nil"/>
          <w:right w:val="nil"/>
          <w:between w:val="nil"/>
        </w:pBdr>
      </w:pPr>
      <w:r>
        <w:rPr>
          <w:color w:val="000000"/>
        </w:rPr>
        <w:t xml:space="preserve">Ask your elected officials to contact the Public Service Commission (PSC) to </w:t>
      </w:r>
    </w:p>
    <w:p w14:paraId="00000032" w14:textId="77777777" w:rsidR="00024232" w:rsidRDefault="00CD28CE">
      <w:pPr>
        <w:numPr>
          <w:ilvl w:val="1"/>
          <w:numId w:val="5"/>
        </w:numPr>
        <w:pBdr>
          <w:top w:val="nil"/>
          <w:left w:val="nil"/>
          <w:bottom w:val="nil"/>
          <w:right w:val="nil"/>
          <w:between w:val="nil"/>
        </w:pBdr>
      </w:pPr>
      <w:r>
        <w:rPr>
          <w:color w:val="000000"/>
        </w:rPr>
        <w:t>Create separate rate classes and tarif</w:t>
      </w:r>
      <w:r>
        <w:t>f</w:t>
      </w:r>
      <w:r>
        <w:rPr>
          <w:color w:val="000000"/>
        </w:rPr>
        <w:t>s for energy customers with very large loads</w:t>
      </w:r>
    </w:p>
    <w:p w14:paraId="00000033" w14:textId="77777777" w:rsidR="00024232" w:rsidRDefault="00CD28CE">
      <w:pPr>
        <w:numPr>
          <w:ilvl w:val="1"/>
          <w:numId w:val="5"/>
        </w:numPr>
        <w:pBdr>
          <w:top w:val="nil"/>
          <w:left w:val="nil"/>
          <w:bottom w:val="nil"/>
          <w:right w:val="nil"/>
          <w:between w:val="nil"/>
        </w:pBdr>
      </w:pPr>
      <w:r>
        <w:rPr>
          <w:color w:val="000000"/>
        </w:rPr>
        <w:t>Safeguard current energy customers from the adverse effects of servicing new large load customers</w:t>
      </w:r>
    </w:p>
    <w:p w14:paraId="00000034" w14:textId="77777777" w:rsidR="00024232" w:rsidRDefault="00CD28CE">
      <w:pPr>
        <w:numPr>
          <w:ilvl w:val="1"/>
          <w:numId w:val="5"/>
        </w:numPr>
        <w:pBdr>
          <w:top w:val="nil"/>
          <w:left w:val="nil"/>
          <w:bottom w:val="nil"/>
          <w:right w:val="nil"/>
          <w:between w:val="nil"/>
        </w:pBdr>
      </w:pPr>
      <w:r>
        <w:rPr>
          <w:color w:val="000000"/>
        </w:rPr>
        <w:t>Demand transparency in contracts between energy providers and data center operators</w:t>
      </w:r>
    </w:p>
    <w:p w14:paraId="00000035" w14:textId="77777777" w:rsidR="00024232" w:rsidRDefault="00CD28CE">
      <w:pPr>
        <w:numPr>
          <w:ilvl w:val="0"/>
          <w:numId w:val="6"/>
        </w:numPr>
        <w:pBdr>
          <w:top w:val="nil"/>
          <w:left w:val="nil"/>
          <w:bottom w:val="nil"/>
          <w:right w:val="nil"/>
          <w:between w:val="nil"/>
        </w:pBdr>
      </w:pPr>
      <w:r>
        <w:rPr>
          <w:color w:val="000000"/>
        </w:rPr>
        <w:t>Ask local officials for a moratorium on new hypersc</w:t>
      </w:r>
      <w:r>
        <w:t xml:space="preserve">ale </w:t>
      </w:r>
      <w:r>
        <w:rPr>
          <w:color w:val="000000"/>
        </w:rPr>
        <w:t>data centers until such time as state and/or local regulations are in place to govern them</w:t>
      </w:r>
    </w:p>
    <w:p w14:paraId="00000036" w14:textId="77777777" w:rsidR="00024232" w:rsidRDefault="00CD28CE">
      <w:pPr>
        <w:numPr>
          <w:ilvl w:val="0"/>
          <w:numId w:val="6"/>
        </w:numPr>
        <w:pBdr>
          <w:top w:val="nil"/>
          <w:left w:val="nil"/>
          <w:bottom w:val="nil"/>
          <w:right w:val="nil"/>
          <w:between w:val="nil"/>
        </w:pBdr>
      </w:pPr>
      <w:r>
        <w:rPr>
          <w:color w:val="000000"/>
        </w:rPr>
        <w:t>Insist that zoning rules be established for hyperscale</w:t>
      </w:r>
      <w:r>
        <w:t xml:space="preserve"> </w:t>
      </w:r>
      <w:r>
        <w:rPr>
          <w:color w:val="000000"/>
        </w:rPr>
        <w:t>data centers</w:t>
      </w:r>
    </w:p>
    <w:p w14:paraId="00000037" w14:textId="77777777" w:rsidR="00024232" w:rsidRDefault="00CD28CE">
      <w:pPr>
        <w:numPr>
          <w:ilvl w:val="0"/>
          <w:numId w:val="6"/>
        </w:numPr>
        <w:pBdr>
          <w:top w:val="nil"/>
          <w:left w:val="nil"/>
          <w:bottom w:val="nil"/>
          <w:right w:val="nil"/>
          <w:between w:val="nil"/>
        </w:pBdr>
      </w:pPr>
      <w:r>
        <w:rPr>
          <w:color w:val="000000"/>
        </w:rPr>
        <w:t xml:space="preserve">Sign the MEIC </w:t>
      </w:r>
      <w:r>
        <w:rPr>
          <w:b/>
          <w:bCs/>
          <w:i/>
          <w:iCs/>
          <w:color w:val="000000"/>
        </w:rPr>
        <w:t>No Data Centers Without Regulations</w:t>
      </w:r>
      <w:r>
        <w:rPr>
          <w:color w:val="000000"/>
        </w:rPr>
        <w:t xml:space="preserve"> petition     </w:t>
      </w:r>
      <w:r>
        <w:t xml:space="preserve"> </w:t>
      </w:r>
      <w:hyperlink r:id="rId10" w:anchor="/247">
        <w:r>
          <w:rPr>
            <w:rFonts w:ascii="Arial" w:eastAsia="Arial" w:hAnsi="Arial" w:cs="Arial"/>
            <w:color w:val="1155CC"/>
            <w:sz w:val="20"/>
            <w:szCs w:val="20"/>
            <w:u w:val="single"/>
          </w:rPr>
          <w:t>https://meic.org/bill-tracker/#/247</w:t>
        </w:r>
      </w:hyperlink>
      <w:r>
        <w:t xml:space="preserve"> )</w:t>
      </w:r>
    </w:p>
    <w:p w14:paraId="00000038" w14:textId="77777777" w:rsidR="00024232" w:rsidRDefault="00024232"/>
    <w:p w14:paraId="00000039" w14:textId="77777777" w:rsidR="00024232" w:rsidRDefault="00024232">
      <w:pPr>
        <w:rPr>
          <w:b/>
          <w:bCs/>
        </w:rPr>
      </w:pPr>
    </w:p>
    <w:p w14:paraId="0000003A" w14:textId="77777777" w:rsidR="00024232" w:rsidRDefault="00CD28CE">
      <w:r>
        <w:rPr>
          <w:b/>
          <w:bCs/>
        </w:rPr>
        <w:t>Organizations working to protect our community and our resources</w:t>
      </w:r>
    </w:p>
    <w:p w14:paraId="0000003B" w14:textId="77777777" w:rsidR="00024232" w:rsidRDefault="00CD28CE">
      <w:pPr>
        <w:ind w:firstLine="720"/>
      </w:pPr>
      <w:r>
        <w:t xml:space="preserve">Golden Triangle Resource Council (GTRC)  </w:t>
      </w:r>
    </w:p>
    <w:p w14:paraId="0000003C" w14:textId="77777777" w:rsidR="00024232" w:rsidRDefault="00CD28CE">
      <w:pPr>
        <w:ind w:left="720" w:firstLine="720"/>
      </w:pPr>
      <w:hyperlink r:id="rId11">
        <w:r>
          <w:rPr>
            <w:color w:val="0563C1"/>
            <w:u w:val="single"/>
          </w:rPr>
          <w:t>https://northernplains.org/affiliates/golden-triangle-resource-council</w:t>
        </w:r>
      </w:hyperlink>
      <w:r>
        <w:t xml:space="preserve"> </w:t>
      </w:r>
    </w:p>
    <w:p w14:paraId="0000003D" w14:textId="77777777" w:rsidR="00024232" w:rsidRDefault="00CD28CE">
      <w:pPr>
        <w:ind w:firstLine="720"/>
      </w:pPr>
      <w:r>
        <w:t xml:space="preserve">Northern Plains Resource Council (NPRC)  </w:t>
      </w:r>
    </w:p>
    <w:p w14:paraId="0000003E" w14:textId="77777777" w:rsidR="00024232" w:rsidRDefault="00CD28CE">
      <w:pPr>
        <w:ind w:left="720" w:firstLine="720"/>
      </w:pPr>
      <w:hyperlink r:id="rId12">
        <w:r>
          <w:rPr>
            <w:color w:val="0563C1"/>
            <w:u w:val="single"/>
          </w:rPr>
          <w:t>https://northernplains.</w:t>
        </w:r>
      </w:hyperlink>
      <w:sdt>
        <w:sdtPr>
          <w:tag w:val="goog_rdk_0"/>
          <w:id w:val="-173569848"/>
        </w:sdtPr>
        <w:sdtEndPr/>
        <w:sdtContent>
          <w:commentRangeStart w:id="0"/>
        </w:sdtContent>
      </w:sdt>
      <w:hyperlink r:id="rId13">
        <w:r>
          <w:rPr>
            <w:color w:val="0563C1"/>
            <w:u w:val="single"/>
          </w:rPr>
          <w:t>org</w:t>
        </w:r>
      </w:hyperlink>
      <w:commentRangeEnd w:id="0"/>
      <w:r>
        <w:rPr>
          <w:rStyle w:val="CommentReference"/>
          <w:sz w:val="22"/>
          <w:szCs w:val="22"/>
        </w:rPr>
        <w:commentReference w:id="0"/>
      </w:r>
      <w:r>
        <w:t xml:space="preserve"> </w:t>
      </w:r>
    </w:p>
    <w:p w14:paraId="0000003F" w14:textId="77777777" w:rsidR="00024232" w:rsidRDefault="00CD28CE">
      <w:pPr>
        <w:ind w:firstLine="720"/>
      </w:pPr>
      <w:r>
        <w:t xml:space="preserve">Citizens for Clean Energy (CCE) </w:t>
      </w:r>
    </w:p>
    <w:p w14:paraId="00000040" w14:textId="77777777" w:rsidR="00024232" w:rsidRDefault="00CD28CE">
      <w:pPr>
        <w:ind w:firstLine="720"/>
      </w:pPr>
      <w:r>
        <w:tab/>
      </w:r>
      <w:hyperlink r:id="rId17">
        <w:r>
          <w:rPr>
            <w:color w:val="0563C1"/>
            <w:u w:val="single"/>
          </w:rPr>
          <w:t>https://ccemontana.org</w:t>
        </w:r>
      </w:hyperlink>
      <w:r>
        <w:t xml:space="preserve"> </w:t>
      </w:r>
      <w:r>
        <w:tab/>
      </w:r>
      <w:r>
        <w:tab/>
      </w:r>
      <w:r>
        <w:tab/>
      </w:r>
      <w:r>
        <w:tab/>
        <w:t xml:space="preserve"> </w:t>
      </w:r>
    </w:p>
    <w:p w14:paraId="00000041" w14:textId="77777777" w:rsidR="00024232" w:rsidRDefault="00CD28CE">
      <w:pPr>
        <w:ind w:firstLine="720"/>
      </w:pPr>
      <w:r>
        <w:t xml:space="preserve">Montana Environmental Information Center (MEIC) </w:t>
      </w:r>
    </w:p>
    <w:p w14:paraId="00000042" w14:textId="77777777" w:rsidR="00024232" w:rsidRDefault="00CD28CE">
      <w:pPr>
        <w:ind w:firstLine="720"/>
      </w:pPr>
      <w:r>
        <w:tab/>
      </w:r>
      <w:hyperlink r:id="rId18">
        <w:r>
          <w:rPr>
            <w:color w:val="0563C1"/>
            <w:u w:val="single"/>
          </w:rPr>
          <w:t>https://meic.org</w:t>
        </w:r>
      </w:hyperlink>
      <w:r>
        <w:t xml:space="preserve"> </w:t>
      </w:r>
    </w:p>
    <w:p w14:paraId="00000043" w14:textId="77777777" w:rsidR="00024232" w:rsidRDefault="00CD28CE">
      <w:pPr>
        <w:ind w:left="2880" w:firstLine="720"/>
      </w:pPr>
      <w:r>
        <w:rPr>
          <w:noProof/>
        </w:rPr>
        <w:drawing>
          <wp:inline distT="0" distB="0" distL="0" distR="0" wp14:anchorId="40E1B591" wp14:editId="2DFF5657">
            <wp:extent cx="1502410" cy="90678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502410" cy="906780"/>
                    </a:xfrm>
                    <a:prstGeom prst="rect">
                      <a:avLst/>
                    </a:prstGeom>
                    <a:ln/>
                  </pic:spPr>
                </pic:pic>
              </a:graphicData>
            </a:graphic>
          </wp:inline>
        </w:drawing>
      </w:r>
    </w:p>
    <w:sectPr w:rsidR="00024232">
      <w:pgSz w:w="12240" w:h="15840"/>
      <w:pgMar w:top="1440" w:right="1440" w:bottom="1008"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ren Thornton" w:date="2026-06-02T15:14:00Z" w:initials="">
    <w:p w14:paraId="00000044" w14:textId="77777777" w:rsidR="00024232" w:rsidRDefault="007C21C8">
      <w:pPr>
        <w:widowControl w:val="0"/>
        <w:pBdr>
          <w:top w:val="nil"/>
          <w:left w:val="nil"/>
          <w:bottom w:val="nil"/>
          <w:right w:val="nil"/>
          <w:between w:val="nil"/>
        </w:pBdr>
        <w:rPr>
          <w:rFonts w:ascii="Arial" w:eastAsia="Arial" w:hAnsi="Arial" w:cs="Arial"/>
          <w:color w:val="000000"/>
        </w:rPr>
      </w:pPr>
      <w:r>
        <w:rPr>
          <w:rStyle w:val="CommentReference"/>
        </w:rPr>
        <w:annotationRef/>
      </w:r>
      <w:r w:rsidR="00CD28CE">
        <w:rPr>
          <w:rFonts w:ascii="Arial" w:eastAsia="Arial" w:hAnsi="Arial" w:cs="Arial"/>
          <w:color w:val="000000"/>
        </w:rPr>
        <w:t>I don’t think we need the general NP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4" w16cid:durableId="0000004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151EF0-78ED-450B-9BA6-7D256BAD99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B768CC-D776-4C4A-82D8-63A5A8894612}"/>
    <w:embedBold r:id="rId3" w:fontKey="{D19EC446-62CD-4CF9-8B45-C490A2E76EC0}"/>
    <w:embedItalic r:id="rId4" w:fontKey="{D2D8922B-C183-4AAC-812A-717B926744B9}"/>
    <w:embedBoldItalic r:id="rId5" w:fontKey="{EBB347AF-D049-4A86-A3DE-9B5AE565F5F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00C8683-ED5E-41EB-A80F-25334BC7B4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03CA1"/>
    <w:multiLevelType w:val="multilevel"/>
    <w:tmpl w:val="37809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6864E2"/>
    <w:multiLevelType w:val="multilevel"/>
    <w:tmpl w:val="07C2074C"/>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F6E5691"/>
    <w:multiLevelType w:val="multilevel"/>
    <w:tmpl w:val="74125E1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3131317"/>
    <w:multiLevelType w:val="multilevel"/>
    <w:tmpl w:val="3FDA0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C976E2"/>
    <w:multiLevelType w:val="multilevel"/>
    <w:tmpl w:val="1E5CEEA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D326E2"/>
    <w:multiLevelType w:val="multilevel"/>
    <w:tmpl w:val="D6C84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5755028">
    <w:abstractNumId w:val="4"/>
  </w:num>
  <w:num w:numId="2" w16cid:durableId="323824532">
    <w:abstractNumId w:val="2"/>
  </w:num>
  <w:num w:numId="3" w16cid:durableId="1516113987">
    <w:abstractNumId w:val="1"/>
  </w:num>
  <w:num w:numId="4" w16cid:durableId="2075394284">
    <w:abstractNumId w:val="0"/>
  </w:num>
  <w:num w:numId="5" w16cid:durableId="2029334080">
    <w:abstractNumId w:val="5"/>
  </w:num>
  <w:num w:numId="6" w16cid:durableId="110252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232"/>
    <w:rsid w:val="00024232"/>
    <w:rsid w:val="007C21C8"/>
    <w:rsid w:val="00CD28CE"/>
    <w:rsid w:val="00DF3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388AEB-E6E9-44A5-A0C4-EF5CD082D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pPr>
    <w:rPr>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eic.org/data-centers" TargetMode="External"/><Relationship Id="rId13" Type="http://schemas.openxmlformats.org/officeDocument/2006/relationships/hyperlink" Target="https://northernplains.org" TargetMode="External"/><Relationship Id="rId18" Type="http://schemas.openxmlformats.org/officeDocument/2006/relationships/hyperlink" Target="https://meic.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montanafreepress.org/2026/05/21/missoula-panel-highlights-data-center-concerns/?utm_medium=email&amp;utm_campaign=Newspack%20Newsletter%20%28266942%29&amp;u" TargetMode="External"/><Relationship Id="rId12" Type="http://schemas.openxmlformats.org/officeDocument/2006/relationships/hyperlink" Target="https://northernplains.org" TargetMode="External"/><Relationship Id="rId17" Type="http://schemas.openxmlformats.org/officeDocument/2006/relationships/hyperlink" Target="https://ccemontana.org"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nytimes.com/2026/05/26/us/data-centers-kassi-solberg.html?unlocked_article_code=1llA.k4hc.QaJoYGpZkyPZ&amp;smid=url-share" TargetMode="External"/><Relationship Id="rId11" Type="http://schemas.openxmlformats.org/officeDocument/2006/relationships/hyperlink" Target="https://northernplains.org/affiliates/golden-triangle-resource-council" TargetMode="Externa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yperlink" Target="https://meic.org/bill-tracker/" TargetMode="Externa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northernplains.org/data-centers%20" TargetMode="External"/><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qJUPNuPfyY1TmRUECwquPC36+A==">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886</Words>
  <Characters>5056</Characters>
  <Application>Microsoft Office Word</Application>
  <DocSecurity>0</DocSecurity>
  <Lines>42</Lines>
  <Paragraphs>11</Paragraphs>
  <ScaleCrop>false</ScaleCrop>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KAREN Thornton</dc:creator>
  <cp:lastModifiedBy>KEN KAREN Thornton</cp:lastModifiedBy>
  <cp:revision>2</cp:revision>
  <dcterms:created xsi:type="dcterms:W3CDTF">2026-06-07T19:10:00Z</dcterms:created>
  <dcterms:modified xsi:type="dcterms:W3CDTF">2026-06-07T19:10:00Z</dcterms:modified>
</cp:coreProperties>
</file>